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1F497D"/>
          <w:spacing w:val="0"/>
          <w:position w:val="0"/>
          <w:sz w:val="48"/>
          <w:shd w:fill="auto" w:val="clear"/>
        </w:rPr>
      </w:pPr>
      <w:r>
        <w:rPr>
          <w:rFonts w:ascii="Arial Black" w:hAnsi="Arial Black" w:cs="Arial Black" w:eastAsia="Arial Black"/>
          <w:b/>
          <w:color w:val="1F497D"/>
          <w:spacing w:val="0"/>
          <w:position w:val="0"/>
          <w:sz w:val="48"/>
          <w:shd w:fill="auto" w:val="clear"/>
        </w:rPr>
        <w:t xml:space="preserve">MERTHYR CYNOG                          COMMUNITY COUNCIL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Ordinary Meeting Monday 9th May 2016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Merthyr Cynog Community Hall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8.00 pm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56"/>
          <w:shd w:fill="auto" w:val="clear"/>
        </w:rPr>
        <w:t xml:space="preserve">AGENDA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Apologies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Minutes of previous meetings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9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Matters Arising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1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Correspondence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Roads, Bridges and Highways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Finance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Planning and Environment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9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Date of next meeting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5">
    <w:abstractNumId w:val="42"/>
  </w:num>
  <w:num w:numId="7">
    <w:abstractNumId w:val="36"/>
  </w:num>
  <w:num w:numId="9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